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8B74" w14:textId="77777777" w:rsidR="00F67556" w:rsidRPr="00FB4D3F" w:rsidRDefault="00BC651E">
      <w:pPr>
        <w:spacing w:after="241"/>
        <w:ind w:left="0" w:firstLine="0"/>
        <w:rPr>
          <w:lang w:val="en-US"/>
        </w:rPr>
      </w:pPr>
      <w:r w:rsidRPr="00FB4D3F">
        <w:rPr>
          <w:lang w:val="en-US"/>
        </w:rPr>
        <w:t xml:space="preserve"> </w:t>
      </w:r>
    </w:p>
    <w:p w14:paraId="2773C34C" w14:textId="5542EFBE" w:rsidR="00F67556" w:rsidRPr="00CA3B17" w:rsidRDefault="00FB4D3F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Khusnud</w:t>
      </w:r>
      <w:r w:rsidR="003E7D25">
        <w:rPr>
          <w:b/>
          <w:sz w:val="36"/>
          <w:lang w:val="en-US"/>
        </w:rPr>
        <w:t>dinova</w:t>
      </w:r>
      <w:proofErr w:type="spellEnd"/>
      <w:r w:rsidR="003E7D25">
        <w:rPr>
          <w:b/>
          <w:sz w:val="36"/>
          <w:lang w:val="en-US"/>
        </w:rPr>
        <w:t xml:space="preserve"> </w:t>
      </w:r>
      <w:proofErr w:type="spellStart"/>
      <w:r w:rsidR="003E7D25">
        <w:rPr>
          <w:b/>
          <w:sz w:val="36"/>
          <w:lang w:val="en-US"/>
        </w:rPr>
        <w:t>Munisa</w:t>
      </w:r>
      <w:proofErr w:type="spellEnd"/>
      <w:r w:rsidR="003E7D25">
        <w:rPr>
          <w:b/>
          <w:sz w:val="36"/>
          <w:lang w:val="en-US"/>
        </w:rPr>
        <w:t xml:space="preserve"> </w:t>
      </w:r>
      <w:proofErr w:type="spellStart"/>
      <w:r w:rsidR="00E37E9E">
        <w:rPr>
          <w:b/>
          <w:sz w:val="36"/>
          <w:lang w:val="en-US"/>
        </w:rPr>
        <w:t>Jamoliddin</w:t>
      </w:r>
      <w:proofErr w:type="spellEnd"/>
      <w:r w:rsidR="00E37E9E">
        <w:rPr>
          <w:b/>
          <w:sz w:val="36"/>
          <w:lang w:val="en-US"/>
        </w:rPr>
        <w:t xml:space="preserve"> </w:t>
      </w:r>
      <w:proofErr w:type="spellStart"/>
      <w:r w:rsidR="00E37E9E">
        <w:rPr>
          <w:b/>
          <w:sz w:val="36"/>
          <w:lang w:val="en-US"/>
        </w:rPr>
        <w:t>qizi</w:t>
      </w:r>
      <w:proofErr w:type="spellEnd"/>
    </w:p>
    <w:p w14:paraId="1F181281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798A94CF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547BC102" w14:textId="63C1C3A8" w:rsidR="00F67556" w:rsidRPr="00CA3B17" w:rsidRDefault="00CA3B1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</w:t>
      </w:r>
      <w:r w:rsidR="00D24C06">
        <w:rPr>
          <w:lang w:val="en-US"/>
        </w:rPr>
        <w:t xml:space="preserve">                   </w:t>
      </w:r>
      <w:r>
        <w:rPr>
          <w:lang w:val="en-US"/>
        </w:rPr>
        <w:t xml:space="preserve"> </w:t>
      </w:r>
      <w:r w:rsidR="00BC651E" w:rsidRPr="00CA3B17">
        <w:rPr>
          <w:lang w:val="en-US"/>
        </w:rPr>
        <w:t>Email:</w:t>
      </w:r>
      <w:r>
        <w:rPr>
          <w:lang w:val="en-US"/>
        </w:rPr>
        <w:t xml:space="preserve"> </w:t>
      </w:r>
      <w:r w:rsidR="00CD2944" w:rsidRPr="00CD2944">
        <w:rPr>
          <w:color w:val="0000FF"/>
          <w:u w:val="single" w:color="0000FF"/>
          <w:lang w:val="en-US"/>
        </w:rPr>
        <w:t>m.khusniddinova@tsue.uz</w:t>
      </w:r>
    </w:p>
    <w:p w14:paraId="2AA854A7" w14:textId="41DE1244" w:rsidR="00F67556" w:rsidRPr="00C238BA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 xml:space="preserve">100066, Tashkent, </w:t>
      </w:r>
      <w:proofErr w:type="gramStart"/>
      <w:r w:rsidRPr="00CA3B17">
        <w:rPr>
          <w:lang w:val="en-US"/>
        </w:rPr>
        <w:t>Islam Karimov street</w:t>
      </w:r>
      <w:proofErr w:type="gramEnd"/>
      <w:r w:rsidRPr="00CA3B17">
        <w:rPr>
          <w:lang w:val="en-US"/>
        </w:rPr>
        <w:t>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 </w:t>
      </w:r>
      <w:r>
        <w:rPr>
          <w:lang w:val="en-US"/>
        </w:rPr>
        <w:t xml:space="preserve">         </w:t>
      </w:r>
      <w:r w:rsidR="00BC651E" w:rsidRPr="00CA3B17">
        <w:rPr>
          <w:lang w:val="en-US"/>
        </w:rPr>
        <w:t xml:space="preserve">Phone: </w:t>
      </w:r>
      <w:r w:rsidR="00C238BA" w:rsidRPr="00C238BA">
        <w:rPr>
          <w:lang w:val="en-US"/>
        </w:rPr>
        <w:t>+998 93 511 99 32</w:t>
      </w:r>
    </w:p>
    <w:p w14:paraId="02B8F5CC" w14:textId="00916A20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0CBA43AB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2B5C51" w14:paraId="5569B0E8" w14:textId="77777777" w:rsidTr="00C3665A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0C29F35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2562ABE8" w14:textId="5DD17355" w:rsidR="00CA3B17" w:rsidRPr="00EA3B21" w:rsidRDefault="00FC6815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FC6815">
              <w:rPr>
                <w:b/>
                <w:bCs/>
                <w:lang w:val="en-US"/>
              </w:rPr>
              <w:t>2016</w:t>
            </w:r>
            <w:r w:rsidRPr="00FC6815">
              <w:rPr>
                <w:lang w:val="en-US"/>
              </w:rPr>
              <w:t xml:space="preserve"> </w:t>
            </w:r>
            <w:r w:rsidR="00CA3B17" w:rsidRPr="00CA3B17">
              <w:rPr>
                <w:lang w:val="en-US"/>
              </w:rPr>
              <w:t xml:space="preserve">– </w:t>
            </w:r>
            <w:r w:rsidR="00EA3B21" w:rsidRPr="00EA3B21">
              <w:rPr>
                <w:lang w:val="en-US"/>
              </w:rPr>
              <w:t>Bachelor in Vocational Education (Economics), Tashkent State University of Economics</w:t>
            </w:r>
          </w:p>
        </w:tc>
      </w:tr>
      <w:tr w:rsidR="00CA3B17" w:rsidRPr="002B5C51" w14:paraId="18DE317D" w14:textId="77777777" w:rsidTr="00C3665A">
        <w:trPr>
          <w:trHeight w:val="1169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15E6364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2753A49B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7D17E5F7" w14:textId="17BDC612" w:rsidR="00CA3B17" w:rsidRPr="001F1386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EA3B21">
              <w:rPr>
                <w:b/>
                <w:bCs/>
                <w:lang w:val="en-US"/>
              </w:rPr>
              <w:t>2</w:t>
            </w:r>
            <w:r w:rsidRPr="0065299B">
              <w:rPr>
                <w:b/>
                <w:bCs/>
                <w:lang w:val="en-US"/>
              </w:rPr>
              <w:t>1</w:t>
            </w:r>
            <w:r w:rsidRPr="00CA3B17">
              <w:rPr>
                <w:lang w:val="en-US"/>
              </w:rPr>
              <w:t xml:space="preserve"> – </w:t>
            </w:r>
            <w:r w:rsidR="001F1386" w:rsidRPr="001F1386">
              <w:rPr>
                <w:lang w:val="en-US"/>
              </w:rPr>
              <w:t>Master in Statistics, Tashkent State University of Economics</w:t>
            </w:r>
          </w:p>
        </w:tc>
      </w:tr>
      <w:tr w:rsidR="00F67556" w14:paraId="702CC574" w14:textId="77777777" w:rsidTr="00702F63">
        <w:trPr>
          <w:trHeight w:val="434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4622897" w14:textId="77777777" w:rsidR="00F67556" w:rsidRDefault="00BC651E" w:rsidP="00367220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74BC2037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367220" w:rsidRPr="002B5C51" w14:paraId="476CAB08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601425" w14:textId="7B86B8E4" w:rsidR="00367220" w:rsidRPr="00E12967" w:rsidRDefault="00367220" w:rsidP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2016–20</w:t>
            </w:r>
            <w:r w:rsidR="00E12967">
              <w:rPr>
                <w:b/>
                <w:bCs/>
                <w:lang w:val="en-US"/>
              </w:rPr>
              <w:t>21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6F1DB08" w14:textId="474F94C1" w:rsidR="00367220" w:rsidRPr="00DD14D6" w:rsidRDefault="00DD14D6" w:rsidP="00367220">
            <w:pPr>
              <w:ind w:left="0" w:firstLine="0"/>
              <w:rPr>
                <w:lang w:val="en-US"/>
              </w:rPr>
            </w:pPr>
            <w:r w:rsidRPr="00DD14D6">
              <w:rPr>
                <w:lang w:val="en-US"/>
              </w:rPr>
              <w:t>Senior Specialist, Republican Education Center under the Ministry of Public Education of the Republic of Uzbekistan</w:t>
            </w:r>
          </w:p>
        </w:tc>
      </w:tr>
      <w:tr w:rsidR="00C3665A" w:rsidRPr="002B5C51" w14:paraId="70A557B1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FDE2C0" w14:textId="77777777" w:rsidR="00C3665A" w:rsidRPr="00BC651E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4F0B03A" w14:textId="77777777" w:rsidR="00C3665A" w:rsidRPr="00367220" w:rsidRDefault="00C3665A" w:rsidP="00367220">
            <w:pPr>
              <w:ind w:left="0" w:firstLine="0"/>
              <w:rPr>
                <w:lang w:val="en-US"/>
              </w:rPr>
            </w:pPr>
          </w:p>
        </w:tc>
      </w:tr>
      <w:tr w:rsidR="00F67556" w:rsidRPr="002B5C51" w14:paraId="0040E668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C1E683" w14:textId="06DCBDD7" w:rsidR="00F67556" w:rsidRPr="00367220" w:rsidRDefault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</w:t>
            </w:r>
            <w:r w:rsidR="00DD14D6">
              <w:rPr>
                <w:b/>
                <w:bCs/>
                <w:lang w:val="en-US"/>
              </w:rPr>
              <w:t>21</w:t>
            </w:r>
            <w:r w:rsidRPr="00367220">
              <w:rPr>
                <w:b/>
                <w:bCs/>
              </w:rPr>
              <w:t>–</w:t>
            </w:r>
            <w:proofErr w:type="spellStart"/>
            <w:r w:rsidRPr="00367220">
              <w:rPr>
                <w:b/>
                <w:bCs/>
              </w:rPr>
              <w:t>present</w:t>
            </w:r>
            <w:proofErr w:type="spellEnd"/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BE7374A" w14:textId="4FDB51E5" w:rsidR="00F67556" w:rsidRPr="00702F63" w:rsidRDefault="00702F63" w:rsidP="00367220">
            <w:pPr>
              <w:rPr>
                <w:lang w:val="en-US"/>
              </w:rPr>
            </w:pPr>
            <w:r w:rsidRPr="00702F63">
              <w:rPr>
                <w:lang w:val="en-US"/>
              </w:rPr>
              <w:t>Assistant, Department of Statistics, Tashkent State University of Economics</w:t>
            </w:r>
          </w:p>
        </w:tc>
      </w:tr>
      <w:tr w:rsidR="00C3665A" w:rsidRPr="002B5C51" w14:paraId="3B968281" w14:textId="77777777" w:rsidTr="00367220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E44767" w14:textId="77777777" w:rsidR="00C3665A" w:rsidRDefault="00C3665A" w:rsidP="00C3665A">
            <w:pPr>
              <w:spacing w:after="442"/>
              <w:ind w:left="0" w:firstLine="0"/>
            </w:pPr>
            <w:proofErr w:type="spellStart"/>
            <w:r>
              <w:rPr>
                <w:b/>
              </w:rPr>
              <w:t>Publication</w:t>
            </w:r>
            <w:proofErr w:type="spellEnd"/>
            <w:r>
              <w:rPr>
                <w:b/>
              </w:rPr>
              <w:t xml:space="preserve"> </w:t>
            </w:r>
          </w:p>
          <w:p w14:paraId="55940C2A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69A74E9" w14:textId="77777777" w:rsidR="007C587E" w:rsidRPr="007C587E" w:rsidRDefault="007C587E" w:rsidP="007C587E">
            <w:pPr>
              <w:pStyle w:val="a3"/>
              <w:rPr>
                <w:sz w:val="20"/>
                <w:szCs w:val="20"/>
                <w:lang w:val="en-US"/>
              </w:rPr>
            </w:pPr>
            <w:r w:rsidRPr="007C587E">
              <w:rPr>
                <w:sz w:val="20"/>
                <w:szCs w:val="20"/>
                <w:lang w:val="en-US"/>
              </w:rPr>
              <w:t>Author of more than 7 academic and methodological works, including 1 study guide, 6 research articles (1 international), and several papers in international and national journals.</w:t>
            </w:r>
          </w:p>
          <w:p w14:paraId="2BA3879E" w14:textId="322F2B3C" w:rsidR="00C3665A" w:rsidRPr="00C3665A" w:rsidRDefault="00C3665A" w:rsidP="00C3665A">
            <w:pPr>
              <w:ind w:left="0" w:firstLine="0"/>
              <w:rPr>
                <w:lang w:val="en-US"/>
              </w:rPr>
            </w:pPr>
          </w:p>
        </w:tc>
      </w:tr>
      <w:tr w:rsidR="00F67556" w:rsidRPr="00FB4D3F" w14:paraId="5DDAFD59" w14:textId="77777777" w:rsidTr="00745876">
        <w:trPr>
          <w:trHeight w:val="14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0F2590" w14:textId="71CFEA2F" w:rsidR="00F67556" w:rsidRPr="00C3665A" w:rsidRDefault="00C3665A" w:rsidP="00BC651E">
            <w:pPr>
              <w:ind w:left="0" w:firstLine="0"/>
              <w:rPr>
                <w:b/>
                <w:bCs/>
                <w:lang w:val="en-US"/>
              </w:rPr>
            </w:pPr>
            <w:r w:rsidRPr="00C3665A">
              <w:rPr>
                <w:b/>
                <w:bCs/>
                <w:lang w:val="en-US"/>
              </w:rPr>
              <w:t>Selected Articles and Conference Papers</w:t>
            </w:r>
          </w:p>
          <w:p w14:paraId="3120B365" w14:textId="77777777" w:rsidR="00F67556" w:rsidRPr="00C3665A" w:rsidRDefault="00BC651E">
            <w:pPr>
              <w:ind w:left="0" w:firstLine="0"/>
              <w:rPr>
                <w:lang w:val="en-US"/>
              </w:rPr>
            </w:pPr>
            <w:r w:rsidRPr="00C3665A">
              <w:rPr>
                <w:lang w:val="en-US"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E8EF85E" w14:textId="1596DFF4" w:rsidR="00F67556" w:rsidRPr="00BC651E" w:rsidRDefault="00BC651E" w:rsidP="007C587E">
            <w:pPr>
              <w:pStyle w:val="a3"/>
              <w:rPr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</w:tc>
      </w:tr>
      <w:tr w:rsidR="002B5C51" w:rsidRPr="002B5C51" w14:paraId="3451BDCE" w14:textId="77777777" w:rsidTr="00745876">
        <w:trPr>
          <w:trHeight w:val="14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1D781B" w14:textId="77777777" w:rsidR="002B5C51" w:rsidRPr="00C3665A" w:rsidRDefault="002B5C51" w:rsidP="00BC651E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9C2B052" w14:textId="5AEE604B" w:rsidR="002B5C51" w:rsidRPr="002B5C51" w:rsidRDefault="002B5C51" w:rsidP="002B5C51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2B5C51">
              <w:rPr>
                <w:b/>
                <w:bCs/>
                <w:color w:val="auto"/>
                <w:szCs w:val="20"/>
                <w:lang w:val="en-US"/>
              </w:rPr>
              <w:t>X</w:t>
            </w:r>
            <w:r w:rsidRPr="002B5C51">
              <w:rPr>
                <w:b/>
                <w:bCs/>
                <w:color w:val="auto"/>
                <w:szCs w:val="20"/>
                <w:lang w:val="en-US"/>
              </w:rPr>
              <w:t>usnu</w:t>
            </w:r>
            <w:r w:rsidRPr="002B5C51">
              <w:rPr>
                <w:b/>
                <w:bCs/>
                <w:color w:val="auto"/>
                <w:szCs w:val="20"/>
                <w:lang w:val="en-US"/>
              </w:rPr>
              <w:t>t</w:t>
            </w:r>
            <w:r w:rsidRPr="002B5C51">
              <w:rPr>
                <w:b/>
                <w:bCs/>
                <w:color w:val="auto"/>
                <w:szCs w:val="20"/>
                <w:lang w:val="en-US"/>
              </w:rPr>
              <w:t>dinova</w:t>
            </w:r>
            <w:proofErr w:type="spellEnd"/>
            <w:r w:rsidRPr="002B5C51">
              <w:rPr>
                <w:b/>
                <w:bCs/>
                <w:color w:val="auto"/>
                <w:szCs w:val="20"/>
                <w:lang w:val="en-US"/>
              </w:rPr>
              <w:t xml:space="preserve"> M. J. q.</w:t>
            </w:r>
            <w:r w:rsidRPr="002B5C51">
              <w:rPr>
                <w:color w:val="auto"/>
                <w:szCs w:val="20"/>
                <w:lang w:val="en-US"/>
              </w:rPr>
              <w:br/>
            </w:r>
            <w:r w:rsidRPr="002B5C51">
              <w:rPr>
                <w:i/>
                <w:iCs/>
                <w:color w:val="auto"/>
                <w:szCs w:val="20"/>
                <w:lang w:val="en-US"/>
              </w:rPr>
              <w:t>The Importance of Attracting Foreign Investments in the Development of the Small Business Sector</w:t>
            </w:r>
            <w:r w:rsidRPr="002B5C51">
              <w:rPr>
                <w:color w:val="auto"/>
                <w:szCs w:val="20"/>
                <w:lang w:val="en-US"/>
              </w:rPr>
              <w:t xml:space="preserve"> // </w:t>
            </w:r>
            <w:r w:rsidRPr="002B5C51">
              <w:rPr>
                <w:i/>
                <w:iCs/>
                <w:color w:val="auto"/>
                <w:szCs w:val="20"/>
                <w:lang w:val="en-US"/>
              </w:rPr>
              <w:t>World Economics &amp; Finance Bulletin (WEFB)</w:t>
            </w:r>
            <w:r w:rsidRPr="002B5C51">
              <w:rPr>
                <w:color w:val="auto"/>
                <w:szCs w:val="20"/>
                <w:lang w:val="en-US"/>
              </w:rPr>
              <w:t xml:space="preserve">, Vol. 30, January 2024. ISSN: 2749-3628. Germany. Available at: </w:t>
            </w:r>
            <w:hyperlink r:id="rId5" w:tgtFrame="_new" w:history="1">
              <w:r w:rsidRPr="002B5C51">
                <w:rPr>
                  <w:color w:val="0000FF"/>
                  <w:szCs w:val="20"/>
                  <w:u w:val="single"/>
                  <w:lang w:val="en-US"/>
                </w:rPr>
                <w:t>scholarexpress.net</w:t>
              </w:r>
            </w:hyperlink>
          </w:p>
          <w:p w14:paraId="2CF2F582" w14:textId="4AD388B2" w:rsidR="002B5C51" w:rsidRPr="002B5C51" w:rsidRDefault="002B5C51" w:rsidP="002B5C51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2B5C51">
              <w:rPr>
                <w:b/>
                <w:bCs/>
                <w:color w:val="auto"/>
                <w:szCs w:val="20"/>
                <w:lang w:val="en-US"/>
              </w:rPr>
              <w:t>Xusnitdinova</w:t>
            </w:r>
            <w:proofErr w:type="spellEnd"/>
            <w:r w:rsidRPr="002B5C51">
              <w:rPr>
                <w:b/>
                <w:bCs/>
                <w:color w:val="auto"/>
                <w:szCs w:val="20"/>
                <w:lang w:val="en-US"/>
              </w:rPr>
              <w:t xml:space="preserve"> M. J. q.</w:t>
            </w:r>
            <w:r w:rsidRPr="002B5C51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Oʻzbekistonda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xalqaro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investitsion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muhitni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statistik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oʻrganish</w:t>
            </w:r>
            <w:proofErr w:type="spellEnd"/>
            <w:r w:rsidRPr="002B5C51">
              <w:rPr>
                <w:color w:val="auto"/>
                <w:szCs w:val="20"/>
                <w:lang w:val="en-US"/>
              </w:rPr>
              <w:t xml:space="preserve"> // </w:t>
            </w:r>
            <w:r w:rsidRPr="002B5C51">
              <w:rPr>
                <w:i/>
                <w:iCs/>
                <w:color w:val="auto"/>
                <w:szCs w:val="20"/>
                <w:lang w:val="en-US"/>
              </w:rPr>
              <w:t>International Conference on Educational Discoveries and Humanities</w:t>
            </w:r>
            <w:r w:rsidRPr="002B5C51">
              <w:rPr>
                <w:color w:val="auto"/>
                <w:szCs w:val="20"/>
                <w:lang w:val="en-US"/>
              </w:rPr>
              <w:t>, Russia, 16 June 2025, pp. 231–239. (</w:t>
            </w:r>
            <w:proofErr w:type="gramStart"/>
            <w:r w:rsidRPr="002B5C51">
              <w:rPr>
                <w:color w:val="auto"/>
                <w:szCs w:val="20"/>
                <w:lang w:val="en-US"/>
              </w:rPr>
              <w:t>in</w:t>
            </w:r>
            <w:proofErr w:type="gramEnd"/>
            <w:r w:rsidRPr="002B5C51">
              <w:rPr>
                <w:color w:val="auto"/>
                <w:szCs w:val="20"/>
                <w:lang w:val="en-US"/>
              </w:rPr>
              <w:t xml:space="preserve"> Uzbek)</w:t>
            </w:r>
          </w:p>
          <w:p w14:paraId="7FC14D25" w14:textId="331E0505" w:rsidR="002B5C51" w:rsidRPr="002B5C51" w:rsidRDefault="002B5C51" w:rsidP="002B5C51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2B5C51">
              <w:rPr>
                <w:b/>
                <w:bCs/>
                <w:color w:val="auto"/>
                <w:szCs w:val="20"/>
                <w:lang w:val="en-US"/>
              </w:rPr>
              <w:t>Xusnitdinova</w:t>
            </w:r>
            <w:proofErr w:type="spellEnd"/>
            <w:r w:rsidRPr="002B5C51">
              <w:rPr>
                <w:b/>
                <w:bCs/>
                <w:color w:val="auto"/>
                <w:szCs w:val="20"/>
                <w:lang w:val="en-US"/>
              </w:rPr>
              <w:t xml:space="preserve"> M. J. q.</w:t>
            </w:r>
            <w:r w:rsidRPr="002B5C51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Investitsiyalarning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mehnat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bozoriga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ta’sirini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statistik</w:t>
            </w:r>
            <w:proofErr w:type="spellEnd"/>
            <w:r w:rsidRPr="002B5C51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i/>
                <w:iCs/>
                <w:color w:val="auto"/>
                <w:szCs w:val="20"/>
                <w:lang w:val="en-US"/>
              </w:rPr>
              <w:t>oʻrganish</w:t>
            </w:r>
            <w:proofErr w:type="spellEnd"/>
            <w:r w:rsidRPr="002B5C51">
              <w:rPr>
                <w:color w:val="auto"/>
                <w:szCs w:val="20"/>
                <w:lang w:val="en-US"/>
              </w:rPr>
              <w:t xml:space="preserve"> // </w:t>
            </w:r>
            <w:r w:rsidRPr="002B5C51">
              <w:rPr>
                <w:i/>
                <w:iCs/>
                <w:color w:val="auto"/>
                <w:szCs w:val="20"/>
                <w:lang w:val="en-US"/>
              </w:rPr>
              <w:t>International Conference on Educational Discoveries and Humanities</w:t>
            </w:r>
            <w:r w:rsidRPr="002B5C51">
              <w:rPr>
                <w:color w:val="auto"/>
                <w:szCs w:val="20"/>
                <w:lang w:val="en-US"/>
              </w:rPr>
              <w:t>, Russia, 16 June 2025, pp. 240–250. (</w:t>
            </w:r>
            <w:proofErr w:type="gramStart"/>
            <w:r w:rsidRPr="002B5C51">
              <w:rPr>
                <w:color w:val="auto"/>
                <w:szCs w:val="20"/>
                <w:lang w:val="en-US"/>
              </w:rPr>
              <w:t>in</w:t>
            </w:r>
            <w:proofErr w:type="gramEnd"/>
            <w:r w:rsidRPr="002B5C51">
              <w:rPr>
                <w:color w:val="auto"/>
                <w:szCs w:val="20"/>
                <w:lang w:val="en-US"/>
              </w:rPr>
              <w:t xml:space="preserve"> Uzbek)</w:t>
            </w:r>
          </w:p>
          <w:p w14:paraId="1195A118" w14:textId="77777777" w:rsidR="002B5C51" w:rsidRPr="002B5C51" w:rsidRDefault="002B5C51" w:rsidP="007C587E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</w:tc>
      </w:tr>
      <w:tr w:rsidR="00F67556" w:rsidRPr="002B5C51" w14:paraId="69452900" w14:textId="77777777" w:rsidTr="00745876">
        <w:trPr>
          <w:trHeight w:val="112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67DF0B" w14:textId="26182F3A" w:rsidR="00F67556" w:rsidRDefault="008A1F7B">
            <w:pPr>
              <w:ind w:left="0" w:firstLine="0"/>
            </w:pPr>
            <w:proofErr w:type="spellStart"/>
            <w:r w:rsidRPr="008A1F7B">
              <w:rPr>
                <w:b/>
                <w:bCs/>
              </w:rPr>
              <w:t>Teaching</w:t>
            </w:r>
            <w:proofErr w:type="spellEnd"/>
            <w:r w:rsidRPr="008A1F7B">
              <w:rPr>
                <w:b/>
                <w:bCs/>
              </w:rPr>
              <w:t xml:space="preserve"> </w:t>
            </w:r>
            <w:proofErr w:type="spellStart"/>
            <w:r w:rsidRPr="008A1F7B">
              <w:rPr>
                <w:b/>
                <w:bCs/>
              </w:rPr>
              <w:t>Materials</w:t>
            </w:r>
            <w:proofErr w:type="spellEnd"/>
            <w:r w:rsidR="00BC651E">
              <w:rPr>
                <w:b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6E48EBF" w14:textId="1B3B8C6A" w:rsidR="00F67556" w:rsidRPr="002B5C51" w:rsidRDefault="00F8774B">
            <w:pPr>
              <w:ind w:left="17" w:firstLine="0"/>
              <w:rPr>
                <w:szCs w:val="20"/>
                <w:lang w:val="en-US"/>
              </w:rPr>
            </w:pPr>
            <w:r w:rsidRPr="002B5C51">
              <w:rPr>
                <w:rStyle w:val="a5"/>
                <w:szCs w:val="20"/>
                <w:lang w:val="en-US"/>
              </w:rPr>
              <w:t>“</w:t>
            </w:r>
            <w:proofErr w:type="spellStart"/>
            <w:r w:rsidRPr="002B5C51">
              <w:rPr>
                <w:rStyle w:val="a5"/>
                <w:szCs w:val="20"/>
                <w:lang w:val="en-US"/>
              </w:rPr>
              <w:t>Moliyaviy</w:t>
            </w:r>
            <w:proofErr w:type="spellEnd"/>
            <w:r w:rsidRPr="002B5C51">
              <w:rPr>
                <w:rStyle w:val="a5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rStyle w:val="a5"/>
                <w:szCs w:val="20"/>
                <w:lang w:val="en-US"/>
              </w:rPr>
              <w:t>bozori</w:t>
            </w:r>
            <w:proofErr w:type="spellEnd"/>
            <w:r w:rsidRPr="002B5C51">
              <w:rPr>
                <w:rStyle w:val="a5"/>
                <w:szCs w:val="20"/>
                <w:lang w:val="en-US"/>
              </w:rPr>
              <w:t xml:space="preserve"> </w:t>
            </w:r>
            <w:proofErr w:type="spellStart"/>
            <w:r w:rsidRPr="002B5C51">
              <w:rPr>
                <w:rStyle w:val="a5"/>
                <w:szCs w:val="20"/>
                <w:lang w:val="en-US"/>
              </w:rPr>
              <w:t>statistikasi</w:t>
            </w:r>
            <w:proofErr w:type="spellEnd"/>
            <w:r w:rsidRPr="002B5C51">
              <w:rPr>
                <w:rStyle w:val="a5"/>
                <w:szCs w:val="20"/>
                <w:lang w:val="en-US"/>
              </w:rPr>
              <w:t>”</w:t>
            </w:r>
            <w:r w:rsidRPr="002B5C51">
              <w:rPr>
                <w:szCs w:val="20"/>
                <w:lang w:val="en-US"/>
              </w:rPr>
              <w:t xml:space="preserve"> (Study Guide, 2023)</w:t>
            </w:r>
          </w:p>
        </w:tc>
      </w:tr>
      <w:tr w:rsidR="00F8774B" w:rsidRPr="002B5C51" w14:paraId="3C4049E9" w14:textId="77777777" w:rsidTr="00367220">
        <w:trPr>
          <w:trHeight w:val="4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6F6D29" w14:textId="334BE192" w:rsidR="00F8774B" w:rsidRPr="00B805E9" w:rsidRDefault="00B805E9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Motto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EBB8DEB" w14:textId="7A7DA75F" w:rsidR="00F8774B" w:rsidRPr="00133C0D" w:rsidRDefault="00133C0D">
            <w:pPr>
              <w:ind w:left="17" w:firstLine="0"/>
              <w:rPr>
                <w:rStyle w:val="a5"/>
                <w:i w:val="0"/>
                <w:iCs w:val="0"/>
                <w:lang w:val="en-US"/>
              </w:rPr>
            </w:pPr>
            <w:r w:rsidRPr="00133C0D">
              <w:rPr>
                <w:lang w:val="en-US"/>
              </w:rPr>
              <w:t>“</w:t>
            </w:r>
            <w:proofErr w:type="spellStart"/>
            <w:r>
              <w:t>Фақат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фойдаси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тегадиган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илмни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олиш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керак</w:t>
            </w:r>
            <w:proofErr w:type="spellEnd"/>
            <w:r w:rsidRPr="00133C0D">
              <w:rPr>
                <w:lang w:val="en-US"/>
              </w:rPr>
              <w:t xml:space="preserve">, </w:t>
            </w:r>
            <w:proofErr w:type="spellStart"/>
            <w:r>
              <w:t>фойдасиз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фазилатдан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қочмоқ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ва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фақат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зарур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нарсага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қулоқ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очмоқ</w:t>
            </w:r>
            <w:proofErr w:type="spellEnd"/>
            <w:r w:rsidRPr="00133C0D">
              <w:rPr>
                <w:lang w:val="en-US"/>
              </w:rPr>
              <w:t xml:space="preserve"> </w:t>
            </w:r>
            <w:proofErr w:type="spellStart"/>
            <w:r>
              <w:t>лозим</w:t>
            </w:r>
            <w:proofErr w:type="spellEnd"/>
            <w:r w:rsidRPr="00133C0D">
              <w:rPr>
                <w:lang w:val="en-US"/>
              </w:rPr>
              <w:t>.”</w:t>
            </w:r>
          </w:p>
        </w:tc>
      </w:tr>
    </w:tbl>
    <w:p w14:paraId="52938E7C" w14:textId="77777777" w:rsidR="00F67556" w:rsidRPr="00FB4D3F" w:rsidRDefault="00BC651E">
      <w:pPr>
        <w:ind w:left="0" w:firstLine="0"/>
        <w:rPr>
          <w:lang w:val="en-US"/>
        </w:rPr>
      </w:pPr>
      <w:r w:rsidRPr="00FB4D3F">
        <w:rPr>
          <w:lang w:val="en-US"/>
        </w:rPr>
        <w:t xml:space="preserve"> </w:t>
      </w:r>
    </w:p>
    <w:sectPr w:rsidR="00F67556" w:rsidRPr="00FB4D3F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B1640"/>
    <w:multiLevelType w:val="multilevel"/>
    <w:tmpl w:val="A550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56"/>
    <w:rsid w:val="00133C0D"/>
    <w:rsid w:val="001F1386"/>
    <w:rsid w:val="002B5C51"/>
    <w:rsid w:val="00367220"/>
    <w:rsid w:val="003E7D25"/>
    <w:rsid w:val="0065299B"/>
    <w:rsid w:val="006C3B10"/>
    <w:rsid w:val="00702F63"/>
    <w:rsid w:val="00745876"/>
    <w:rsid w:val="007C587E"/>
    <w:rsid w:val="008A1F7B"/>
    <w:rsid w:val="00B805E9"/>
    <w:rsid w:val="00BC651E"/>
    <w:rsid w:val="00C238BA"/>
    <w:rsid w:val="00C3665A"/>
    <w:rsid w:val="00CA3B17"/>
    <w:rsid w:val="00CD2944"/>
    <w:rsid w:val="00D24C06"/>
    <w:rsid w:val="00DD14D6"/>
    <w:rsid w:val="00E12967"/>
    <w:rsid w:val="00E37E9E"/>
    <w:rsid w:val="00EA3B21"/>
    <w:rsid w:val="00F67556"/>
    <w:rsid w:val="00F8774B"/>
    <w:rsid w:val="00FB4D3F"/>
    <w:rsid w:val="00F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5058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  <w:style w:type="character" w:styleId="a6">
    <w:name w:val="Hyperlink"/>
    <w:basedOn w:val="a0"/>
    <w:uiPriority w:val="99"/>
    <w:semiHidden/>
    <w:unhideWhenUsed/>
    <w:rsid w:val="002B5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larexpre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Amanda P</dc:creator>
  <cp:keywords>resume, MPP, job, job search, skills, career, OCA template, application</cp:keywords>
  <cp:lastModifiedBy>HP</cp:lastModifiedBy>
  <cp:revision>4</cp:revision>
  <dcterms:created xsi:type="dcterms:W3CDTF">2025-09-25T18:19:00Z</dcterms:created>
  <dcterms:modified xsi:type="dcterms:W3CDTF">2025-09-28T17:02:00Z</dcterms:modified>
</cp:coreProperties>
</file>